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FD" w:rsidRPr="004534F1" w:rsidRDefault="00ED0DFD" w:rsidP="00ED0DFD">
      <w:pPr>
        <w:pStyle w:val="Default"/>
        <w:rPr>
          <w:sz w:val="32"/>
          <w:szCs w:val="32"/>
        </w:rPr>
      </w:pPr>
      <w:r w:rsidRPr="004534F1">
        <w:rPr>
          <w:rFonts w:ascii="Arial-Unicode-MS-Bold" w:hAnsi="Arial-Unicode-MS-Bold" w:cs="Arial-Unicode-MS-Bold"/>
          <w:b/>
          <w:bCs/>
          <w:noProof/>
          <w:sz w:val="32"/>
          <w:szCs w:val="32"/>
          <w:lang w:eastAsia="en-GB"/>
        </w:rPr>
        <w:drawing>
          <wp:anchor distT="0" distB="0" distL="114300" distR="114300" simplePos="0" relativeHeight="251659264" behindDoc="0" locked="0" layoutInCell="1" allowOverlap="1" wp14:anchorId="785B6BA5" wp14:editId="663D8270">
            <wp:simplePos x="0" y="0"/>
            <wp:positionH relativeFrom="column">
              <wp:posOffset>3626485</wp:posOffset>
            </wp:positionH>
            <wp:positionV relativeFrom="paragraph">
              <wp:posOffset>24130</wp:posOffset>
            </wp:positionV>
            <wp:extent cx="2395855" cy="1209675"/>
            <wp:effectExtent l="0" t="0" r="4445" b="9525"/>
            <wp:wrapThrough wrapText="bothSides">
              <wp:wrapPolygon edited="0">
                <wp:start x="2233" y="0"/>
                <wp:lineTo x="0" y="5102"/>
                <wp:lineTo x="0" y="21090"/>
                <wp:lineTo x="515" y="21430"/>
                <wp:lineTo x="6698" y="21430"/>
                <wp:lineTo x="7557" y="21430"/>
                <wp:lineTo x="16144" y="16328"/>
                <wp:lineTo x="17346" y="16328"/>
                <wp:lineTo x="21297" y="12246"/>
                <wp:lineTo x="21468" y="1020"/>
                <wp:lineTo x="19923" y="680"/>
                <wp:lineTo x="6698" y="0"/>
                <wp:lineTo x="2233" y="0"/>
              </wp:wrapPolygon>
            </wp:wrapThrough>
            <wp:docPr id="2" name="Picture 1" descr="Logo_colour_NO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ur_NO NUMBER.png"/>
                    <pic:cNvPicPr/>
                  </pic:nvPicPr>
                  <pic:blipFill>
                    <a:blip r:embed="rId5" cstate="print"/>
                    <a:stretch>
                      <a:fillRect/>
                    </a:stretch>
                  </pic:blipFill>
                  <pic:spPr>
                    <a:xfrm>
                      <a:off x="0" y="0"/>
                      <a:ext cx="2395855" cy="1209675"/>
                    </a:xfrm>
                    <a:prstGeom prst="rect">
                      <a:avLst/>
                    </a:prstGeom>
                  </pic:spPr>
                </pic:pic>
              </a:graphicData>
            </a:graphic>
          </wp:anchor>
        </w:drawing>
      </w:r>
      <w:r w:rsidRPr="004534F1">
        <w:rPr>
          <w:rFonts w:ascii="Arial" w:hAnsi="Arial" w:cs="Arial"/>
          <w:b/>
          <w:bCs/>
          <w:color w:val="auto"/>
          <w:sz w:val="32"/>
          <w:szCs w:val="32"/>
        </w:rPr>
        <w:t xml:space="preserve">PRODUCT USE GUIDE FOR </w:t>
      </w:r>
    </w:p>
    <w:p w:rsidR="00ED0DFD" w:rsidRDefault="00ED0DFD" w:rsidP="00ED0DFD">
      <w:pPr>
        <w:pStyle w:val="Default"/>
        <w:rPr>
          <w:rFonts w:ascii="Arial" w:hAnsi="Arial" w:cs="Arial"/>
          <w:b/>
          <w:bCs/>
          <w:color w:val="auto"/>
          <w:sz w:val="40"/>
          <w:szCs w:val="40"/>
        </w:rPr>
      </w:pPr>
      <w:r>
        <w:rPr>
          <w:rFonts w:ascii="Arial" w:hAnsi="Arial" w:cs="Arial"/>
          <w:b/>
          <w:bCs/>
          <w:color w:val="auto"/>
          <w:sz w:val="40"/>
          <w:szCs w:val="40"/>
        </w:rPr>
        <w:t>SPRAY CLEANER WITH BACTERICIDE</w:t>
      </w:r>
    </w:p>
    <w:p w:rsidR="00ED0DFD" w:rsidRDefault="00ED0DFD" w:rsidP="00ED0DFD">
      <w:pPr>
        <w:pStyle w:val="Default"/>
        <w:rPr>
          <w:rFonts w:ascii="Arial" w:hAnsi="Arial" w:cs="Arial"/>
          <w:color w:val="auto"/>
          <w:sz w:val="40"/>
          <w:szCs w:val="40"/>
        </w:rPr>
      </w:pPr>
      <w:r>
        <w:rPr>
          <w:rFonts w:ascii="Arial" w:hAnsi="Arial" w:cs="Arial"/>
          <w:b/>
          <w:bCs/>
          <w:color w:val="auto"/>
          <w:sz w:val="40"/>
          <w:szCs w:val="40"/>
        </w:rPr>
        <w:t xml:space="preserve"> </w:t>
      </w:r>
    </w:p>
    <w:p w:rsidR="00ED0DFD" w:rsidRPr="004534F1" w:rsidRDefault="00ED0DFD" w:rsidP="00ED0DFD">
      <w:pPr>
        <w:pStyle w:val="Default"/>
        <w:rPr>
          <w:rFonts w:ascii="Arial" w:hAnsi="Arial" w:cs="Arial"/>
          <w:color w:val="auto"/>
          <w:sz w:val="28"/>
          <w:szCs w:val="28"/>
        </w:rPr>
      </w:pPr>
      <w:r w:rsidRPr="004534F1">
        <w:rPr>
          <w:rFonts w:ascii="Arial" w:hAnsi="Arial" w:cs="Arial"/>
          <w:b/>
          <w:bCs/>
          <w:color w:val="auto"/>
          <w:sz w:val="28"/>
          <w:szCs w:val="28"/>
        </w:rPr>
        <w:t xml:space="preserve">Product Description </w:t>
      </w:r>
    </w:p>
    <w:p w:rsidR="00ED0DFD" w:rsidRPr="004534F1" w:rsidRDefault="00ED0DFD" w:rsidP="00ED0DFD">
      <w:pPr>
        <w:pStyle w:val="Default"/>
        <w:rPr>
          <w:rFonts w:ascii="Arial" w:hAnsi="Arial" w:cs="Arial"/>
          <w:color w:val="auto"/>
        </w:rPr>
      </w:pPr>
      <w:proofErr w:type="gramStart"/>
      <w:r w:rsidRPr="004534F1">
        <w:rPr>
          <w:rFonts w:ascii="Arial" w:hAnsi="Arial" w:cs="Arial"/>
          <w:color w:val="auto"/>
        </w:rPr>
        <w:t>Formulated for total hygiene.</w:t>
      </w:r>
      <w:proofErr w:type="gramEnd"/>
      <w:r w:rsidRPr="004534F1">
        <w:rPr>
          <w:rFonts w:ascii="Arial" w:hAnsi="Arial" w:cs="Arial"/>
          <w:color w:val="auto"/>
        </w:rPr>
        <w:t xml:space="preserve"> </w:t>
      </w:r>
      <w:proofErr w:type="gramStart"/>
      <w:r w:rsidRPr="004534F1">
        <w:rPr>
          <w:rFonts w:ascii="Arial" w:hAnsi="Arial" w:cs="Arial"/>
          <w:color w:val="auto"/>
        </w:rPr>
        <w:t>Provides quick, easy cleaning and sanitizing for all food preparation surfaces, microwaves, chopping boards, cupboards, fridges and freezers.</w:t>
      </w:r>
      <w:proofErr w:type="gramEnd"/>
      <w:r w:rsidRPr="004534F1">
        <w:rPr>
          <w:rFonts w:ascii="Arial" w:hAnsi="Arial" w:cs="Arial"/>
          <w:color w:val="auto"/>
        </w:rPr>
        <w:t xml:space="preserve"> </w:t>
      </w:r>
      <w:proofErr w:type="gramStart"/>
      <w:r w:rsidRPr="004534F1">
        <w:rPr>
          <w:rFonts w:ascii="Arial" w:hAnsi="Arial" w:cs="Arial"/>
          <w:color w:val="auto"/>
        </w:rPr>
        <w:t>Ready to use.</w:t>
      </w:r>
      <w:proofErr w:type="gramEnd"/>
      <w:r w:rsidRPr="004534F1">
        <w:rPr>
          <w:rFonts w:ascii="Arial" w:hAnsi="Arial" w:cs="Arial"/>
          <w:color w:val="auto"/>
        </w:rPr>
        <w:t xml:space="preserve"> </w:t>
      </w:r>
      <w:proofErr w:type="gramStart"/>
      <w:r w:rsidRPr="004534F1">
        <w:rPr>
          <w:rFonts w:ascii="Arial" w:hAnsi="Arial" w:cs="Arial"/>
          <w:color w:val="auto"/>
        </w:rPr>
        <w:t>Non</w:t>
      </w:r>
      <w:proofErr w:type="gramEnd"/>
      <w:r w:rsidRPr="004534F1">
        <w:rPr>
          <w:rFonts w:ascii="Arial" w:hAnsi="Arial" w:cs="Arial"/>
          <w:color w:val="auto"/>
        </w:rPr>
        <w:t xml:space="preserve"> tainting. 5L refill pack available for maximum economy. </w:t>
      </w:r>
    </w:p>
    <w:p w:rsidR="00ED0DFD" w:rsidRPr="004534F1" w:rsidRDefault="00ED0DFD" w:rsidP="00ED0DFD">
      <w:pPr>
        <w:pStyle w:val="Default"/>
        <w:rPr>
          <w:rFonts w:ascii="Arial" w:hAnsi="Arial" w:cs="Arial"/>
          <w:color w:val="auto"/>
        </w:rPr>
      </w:pPr>
    </w:p>
    <w:p w:rsidR="00ED0DFD" w:rsidRPr="004534F1" w:rsidRDefault="00ED0DFD" w:rsidP="00ED0DFD">
      <w:pPr>
        <w:pStyle w:val="Default"/>
        <w:rPr>
          <w:rFonts w:ascii="Arial" w:hAnsi="Arial" w:cs="Arial"/>
          <w:color w:val="auto"/>
          <w:sz w:val="28"/>
          <w:szCs w:val="28"/>
        </w:rPr>
      </w:pPr>
      <w:r w:rsidRPr="004534F1">
        <w:rPr>
          <w:rFonts w:ascii="Arial" w:hAnsi="Arial" w:cs="Arial"/>
          <w:b/>
          <w:bCs/>
          <w:color w:val="auto"/>
          <w:sz w:val="28"/>
          <w:szCs w:val="28"/>
        </w:rPr>
        <w:t xml:space="preserve">Product Features </w:t>
      </w:r>
    </w:p>
    <w:p w:rsidR="00ED0DFD" w:rsidRPr="004534F1" w:rsidRDefault="00ED0DFD" w:rsidP="00ED0DFD">
      <w:pPr>
        <w:pStyle w:val="Default"/>
        <w:spacing w:after="119"/>
        <w:rPr>
          <w:rFonts w:ascii="Arial" w:hAnsi="Arial" w:cs="Arial"/>
          <w:color w:val="auto"/>
        </w:rPr>
      </w:pPr>
      <w:proofErr w:type="gramStart"/>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A liquid detergent with a powerful bactericide for use in one stage cleaning and sanitizing.</w:t>
      </w:r>
      <w:proofErr w:type="gramEnd"/>
      <w:r w:rsidRPr="004534F1">
        <w:rPr>
          <w:rFonts w:ascii="Arial" w:hAnsi="Arial" w:cs="Arial"/>
          <w:color w:val="auto"/>
        </w:rPr>
        <w:t xml:space="preserve"> </w:t>
      </w:r>
    </w:p>
    <w:p w:rsidR="00ED0DFD" w:rsidRPr="004534F1" w:rsidRDefault="00ED0DFD" w:rsidP="00ED0DFD">
      <w:pPr>
        <w:pStyle w:val="Default"/>
        <w:spacing w:after="119"/>
        <w:rPr>
          <w:rFonts w:ascii="Arial" w:hAnsi="Arial" w:cs="Arial"/>
          <w:color w:val="auto"/>
        </w:rPr>
      </w:pPr>
      <w:proofErr w:type="gramStart"/>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An extremely effective hard surface cleaner capable of removing a wide variety of ingrained and greasy soils.</w:t>
      </w:r>
      <w:proofErr w:type="gramEnd"/>
      <w:r w:rsidRPr="004534F1">
        <w:rPr>
          <w:rFonts w:ascii="Arial" w:hAnsi="Arial" w:cs="Arial"/>
          <w:color w:val="auto"/>
        </w:rPr>
        <w:t xml:space="preserve"> </w:t>
      </w:r>
    </w:p>
    <w:p w:rsidR="00ED0DFD" w:rsidRPr="004534F1" w:rsidRDefault="00ED0DFD" w:rsidP="00ED0DFD">
      <w:pPr>
        <w:pStyle w:val="Default"/>
        <w:spacing w:after="119"/>
        <w:rPr>
          <w:rFonts w:ascii="Arial" w:hAnsi="Arial" w:cs="Arial"/>
          <w:color w:val="auto"/>
        </w:rPr>
      </w:pPr>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 xml:space="preserve">Contains no perfumes so is non-tainting and food safe, making it ideal for cleaning of food preparation areas and areas involved in the processing of meats, creams and other foods that may carry high risk bacterial contamination. </w:t>
      </w:r>
    </w:p>
    <w:p w:rsidR="00ED0DFD" w:rsidRPr="004534F1" w:rsidRDefault="00ED0DFD" w:rsidP="00ED0DFD">
      <w:pPr>
        <w:pStyle w:val="Default"/>
        <w:spacing w:after="119"/>
        <w:rPr>
          <w:rFonts w:ascii="Arial" w:hAnsi="Arial" w:cs="Arial"/>
          <w:color w:val="auto"/>
        </w:rPr>
      </w:pPr>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 xml:space="preserve">May be used to clean and disinfect all hard surfaces including refrigerators, freezers, cold displays, salad bars, microwaves, stainless steel surfaces, canopies and chopping boards. Anti-microbial activity: effective against both gram negative and gram positive bacteria. </w:t>
      </w:r>
    </w:p>
    <w:p w:rsidR="00ED0DFD" w:rsidRPr="004534F1" w:rsidRDefault="00ED0DFD" w:rsidP="00ED0DFD">
      <w:pPr>
        <w:pStyle w:val="Default"/>
        <w:rPr>
          <w:rFonts w:ascii="Arial" w:hAnsi="Arial" w:cs="Arial"/>
          <w:color w:val="auto"/>
        </w:rPr>
      </w:pPr>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 xml:space="preserve">Has passed the European Suspension Test (BS EN 1276) and found to be effective against pseudomonas </w:t>
      </w:r>
      <w:proofErr w:type="spellStart"/>
      <w:r w:rsidRPr="004534F1">
        <w:rPr>
          <w:rFonts w:ascii="Arial" w:hAnsi="Arial" w:cs="Arial"/>
          <w:color w:val="auto"/>
        </w:rPr>
        <w:t>aeruginosa</w:t>
      </w:r>
      <w:proofErr w:type="spellEnd"/>
      <w:r w:rsidRPr="004534F1">
        <w:rPr>
          <w:rFonts w:ascii="Arial" w:hAnsi="Arial" w:cs="Arial"/>
          <w:color w:val="auto"/>
        </w:rPr>
        <w:t xml:space="preserve">, </w:t>
      </w:r>
      <w:proofErr w:type="spellStart"/>
      <w:r w:rsidRPr="004534F1">
        <w:rPr>
          <w:rFonts w:ascii="Arial" w:hAnsi="Arial" w:cs="Arial"/>
          <w:color w:val="auto"/>
        </w:rPr>
        <w:t>escherichia</w:t>
      </w:r>
      <w:proofErr w:type="spellEnd"/>
      <w:r w:rsidRPr="004534F1">
        <w:rPr>
          <w:rFonts w:ascii="Arial" w:hAnsi="Arial" w:cs="Arial"/>
          <w:color w:val="auto"/>
        </w:rPr>
        <w:t xml:space="preserve"> coli, staphylococcus </w:t>
      </w:r>
      <w:proofErr w:type="spellStart"/>
      <w:r w:rsidRPr="004534F1">
        <w:rPr>
          <w:rFonts w:ascii="Arial" w:hAnsi="Arial" w:cs="Arial"/>
          <w:color w:val="auto"/>
        </w:rPr>
        <w:t>aureus</w:t>
      </w:r>
      <w:proofErr w:type="spellEnd"/>
      <w:r w:rsidRPr="004534F1">
        <w:rPr>
          <w:rFonts w:ascii="Arial" w:hAnsi="Arial" w:cs="Arial"/>
          <w:color w:val="auto"/>
        </w:rPr>
        <w:t xml:space="preserve"> and enterococcus </w:t>
      </w:r>
      <w:proofErr w:type="spellStart"/>
      <w:r w:rsidRPr="004534F1">
        <w:rPr>
          <w:rFonts w:ascii="Arial" w:hAnsi="Arial" w:cs="Arial"/>
          <w:color w:val="auto"/>
        </w:rPr>
        <w:t>hirae</w:t>
      </w:r>
      <w:proofErr w:type="spellEnd"/>
      <w:r w:rsidRPr="004534F1">
        <w:rPr>
          <w:rFonts w:ascii="Arial" w:hAnsi="Arial" w:cs="Arial"/>
          <w:color w:val="auto"/>
        </w:rPr>
        <w:t xml:space="preserve"> after a contact time of 5 minutes and salmonella </w:t>
      </w:r>
      <w:proofErr w:type="spellStart"/>
      <w:r w:rsidRPr="004534F1">
        <w:rPr>
          <w:rFonts w:ascii="Arial" w:hAnsi="Arial" w:cs="Arial"/>
          <w:color w:val="auto"/>
        </w:rPr>
        <w:t>typhimurium</w:t>
      </w:r>
      <w:proofErr w:type="spellEnd"/>
      <w:r w:rsidRPr="004534F1">
        <w:rPr>
          <w:rFonts w:ascii="Arial" w:hAnsi="Arial" w:cs="Arial"/>
          <w:color w:val="auto"/>
        </w:rPr>
        <w:t xml:space="preserve"> after a contact time of ten minutes. </w:t>
      </w:r>
    </w:p>
    <w:p w:rsidR="00ED0DFD" w:rsidRPr="004534F1" w:rsidRDefault="00ED0DFD" w:rsidP="00ED0DFD">
      <w:pPr>
        <w:pStyle w:val="Default"/>
        <w:rPr>
          <w:rFonts w:ascii="Arial" w:hAnsi="Arial" w:cs="Arial"/>
          <w:color w:val="auto"/>
        </w:rPr>
      </w:pPr>
    </w:p>
    <w:p w:rsidR="00ED0DFD" w:rsidRPr="004534F1" w:rsidRDefault="00ED0DFD" w:rsidP="00ED0DFD">
      <w:pPr>
        <w:pStyle w:val="Default"/>
        <w:rPr>
          <w:rFonts w:ascii="Arial" w:hAnsi="Arial" w:cs="Arial"/>
          <w:color w:val="auto"/>
          <w:sz w:val="28"/>
          <w:szCs w:val="28"/>
        </w:rPr>
      </w:pPr>
      <w:r w:rsidRPr="004534F1">
        <w:rPr>
          <w:rFonts w:ascii="Arial" w:hAnsi="Arial" w:cs="Arial"/>
          <w:b/>
          <w:bCs/>
          <w:color w:val="auto"/>
          <w:sz w:val="28"/>
          <w:szCs w:val="28"/>
        </w:rPr>
        <w:t xml:space="preserve">Directions for Use </w:t>
      </w:r>
    </w:p>
    <w:p w:rsidR="00ED0DFD" w:rsidRPr="004534F1" w:rsidRDefault="00ED0DFD" w:rsidP="00ED0DFD">
      <w:pPr>
        <w:pStyle w:val="Default"/>
        <w:spacing w:after="119"/>
        <w:rPr>
          <w:rFonts w:ascii="Arial" w:hAnsi="Arial" w:cs="Arial"/>
          <w:color w:val="auto"/>
        </w:rPr>
      </w:pPr>
      <w:proofErr w:type="gramStart"/>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Use via a trigger spray.</w:t>
      </w:r>
      <w:proofErr w:type="gramEnd"/>
      <w:r w:rsidRPr="004534F1">
        <w:rPr>
          <w:rFonts w:ascii="Arial" w:hAnsi="Arial" w:cs="Arial"/>
          <w:color w:val="auto"/>
        </w:rPr>
        <w:t xml:space="preserve"> Spray on to a clean damp cloth and apply to the surfaces. </w:t>
      </w:r>
    </w:p>
    <w:p w:rsidR="00ED0DFD" w:rsidRPr="004534F1" w:rsidRDefault="00ED0DFD" w:rsidP="00ED0DFD">
      <w:pPr>
        <w:pStyle w:val="Default"/>
        <w:spacing w:after="119"/>
        <w:rPr>
          <w:rFonts w:ascii="Arial" w:hAnsi="Arial" w:cs="Arial"/>
          <w:color w:val="auto"/>
        </w:rPr>
      </w:pPr>
      <w:proofErr w:type="gramStart"/>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Pay particular attention to corners, edges and underneath shelves and surfaces.</w:t>
      </w:r>
      <w:proofErr w:type="gramEnd"/>
      <w:r w:rsidRPr="004534F1">
        <w:rPr>
          <w:rFonts w:ascii="Arial" w:hAnsi="Arial" w:cs="Arial"/>
          <w:color w:val="auto"/>
        </w:rPr>
        <w:t xml:space="preserve"> </w:t>
      </w:r>
    </w:p>
    <w:p w:rsidR="00ED0DFD" w:rsidRPr="004534F1" w:rsidRDefault="00ED0DFD" w:rsidP="00ED0DFD">
      <w:pPr>
        <w:pStyle w:val="Default"/>
        <w:spacing w:after="119"/>
        <w:rPr>
          <w:rFonts w:ascii="Arial" w:hAnsi="Arial" w:cs="Arial"/>
          <w:color w:val="auto"/>
        </w:rPr>
      </w:pPr>
      <w:proofErr w:type="gramStart"/>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Wipe off with a clean damp cloth or paper towel.</w:t>
      </w:r>
      <w:proofErr w:type="gramEnd"/>
      <w:r w:rsidRPr="004534F1">
        <w:rPr>
          <w:rFonts w:ascii="Arial" w:hAnsi="Arial" w:cs="Arial"/>
          <w:color w:val="auto"/>
        </w:rPr>
        <w:t xml:space="preserve"> </w:t>
      </w:r>
    </w:p>
    <w:p w:rsidR="00ED0DFD" w:rsidRPr="004534F1" w:rsidRDefault="00ED0DFD" w:rsidP="00ED0DFD">
      <w:pPr>
        <w:pStyle w:val="Default"/>
        <w:spacing w:after="119"/>
        <w:rPr>
          <w:rFonts w:ascii="Arial" w:hAnsi="Arial" w:cs="Arial"/>
          <w:color w:val="auto"/>
        </w:rPr>
      </w:pPr>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 xml:space="preserve">For food contact surfaces, repeat the process to ensure complete disinfection. </w:t>
      </w:r>
    </w:p>
    <w:p w:rsidR="00ED0DFD" w:rsidRPr="004534F1" w:rsidRDefault="00ED0DFD" w:rsidP="00ED0DFD">
      <w:pPr>
        <w:pStyle w:val="Default"/>
        <w:rPr>
          <w:rFonts w:ascii="Arial" w:hAnsi="Arial" w:cs="Arial"/>
          <w:color w:val="auto"/>
        </w:rPr>
      </w:pPr>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 xml:space="preserve">Do not dilute. </w:t>
      </w:r>
    </w:p>
    <w:p w:rsidR="00ED0DFD" w:rsidRPr="004534F1" w:rsidRDefault="00ED0DFD" w:rsidP="00ED0DFD">
      <w:pPr>
        <w:pStyle w:val="Default"/>
        <w:rPr>
          <w:rFonts w:ascii="Arial" w:hAnsi="Arial" w:cs="Arial"/>
          <w:color w:val="auto"/>
        </w:rPr>
      </w:pPr>
    </w:p>
    <w:p w:rsidR="00ED0DFD" w:rsidRPr="004534F1" w:rsidRDefault="00ED0DFD" w:rsidP="00ED0DFD">
      <w:pPr>
        <w:pStyle w:val="Default"/>
        <w:rPr>
          <w:rFonts w:ascii="Arial" w:hAnsi="Arial" w:cs="Arial"/>
          <w:color w:val="auto"/>
          <w:sz w:val="28"/>
          <w:szCs w:val="28"/>
        </w:rPr>
      </w:pPr>
      <w:r w:rsidRPr="004534F1">
        <w:rPr>
          <w:rFonts w:ascii="Arial" w:hAnsi="Arial" w:cs="Arial"/>
          <w:b/>
          <w:bCs/>
          <w:color w:val="auto"/>
          <w:sz w:val="28"/>
          <w:szCs w:val="28"/>
        </w:rPr>
        <w:t xml:space="preserve">Shelf Life </w:t>
      </w:r>
    </w:p>
    <w:p w:rsidR="00ED0DFD" w:rsidRPr="004534F1" w:rsidRDefault="00ED0DFD" w:rsidP="00ED0DFD">
      <w:pPr>
        <w:pStyle w:val="Default"/>
        <w:rPr>
          <w:rFonts w:ascii="Arial" w:hAnsi="Arial" w:cs="Arial"/>
          <w:color w:val="auto"/>
        </w:rPr>
      </w:pPr>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 xml:space="preserve">It is recommended that this product is used within 12 months of purchase in the UK climate and within 6 months in warmer climates. Do not allow to freeze. </w:t>
      </w:r>
    </w:p>
    <w:p w:rsidR="00ED0DFD" w:rsidRPr="004534F1" w:rsidRDefault="00ED0DFD" w:rsidP="00ED0DFD">
      <w:pPr>
        <w:pStyle w:val="Default"/>
        <w:rPr>
          <w:rFonts w:ascii="Arial" w:hAnsi="Arial" w:cs="Arial"/>
          <w:color w:val="auto"/>
        </w:rPr>
      </w:pPr>
    </w:p>
    <w:p w:rsidR="00ED0DFD" w:rsidRPr="004534F1" w:rsidRDefault="00ED0DFD" w:rsidP="00ED0DFD">
      <w:pPr>
        <w:pStyle w:val="Default"/>
        <w:rPr>
          <w:rFonts w:ascii="Arial" w:hAnsi="Arial" w:cs="Arial"/>
          <w:color w:val="auto"/>
          <w:sz w:val="28"/>
          <w:szCs w:val="28"/>
        </w:rPr>
      </w:pPr>
      <w:r w:rsidRPr="004534F1">
        <w:rPr>
          <w:rFonts w:ascii="Arial" w:hAnsi="Arial" w:cs="Arial"/>
          <w:b/>
          <w:bCs/>
          <w:color w:val="auto"/>
          <w:sz w:val="28"/>
          <w:szCs w:val="28"/>
        </w:rPr>
        <w:t>Environme</w:t>
      </w:r>
      <w:bookmarkStart w:id="0" w:name="_GoBack"/>
      <w:bookmarkEnd w:id="0"/>
      <w:r w:rsidRPr="004534F1">
        <w:rPr>
          <w:rFonts w:ascii="Arial" w:hAnsi="Arial" w:cs="Arial"/>
          <w:b/>
          <w:bCs/>
          <w:color w:val="auto"/>
          <w:sz w:val="28"/>
          <w:szCs w:val="28"/>
        </w:rPr>
        <w:t xml:space="preserve">ntal Hazards </w:t>
      </w:r>
    </w:p>
    <w:p w:rsidR="00ED0DFD" w:rsidRPr="004534F1" w:rsidRDefault="00ED0DFD" w:rsidP="00ED0DFD">
      <w:pPr>
        <w:pStyle w:val="Default"/>
        <w:rPr>
          <w:rFonts w:ascii="Arial" w:hAnsi="Arial" w:cs="Arial"/>
          <w:color w:val="auto"/>
        </w:rPr>
      </w:pPr>
      <w:r w:rsidRPr="004534F1">
        <w:rPr>
          <w:rFonts w:ascii="Wingdings" w:hAnsi="Wingdings" w:cs="Wingdings"/>
          <w:color w:val="auto"/>
        </w:rPr>
        <w:t></w:t>
      </w:r>
      <w:r w:rsidRPr="004534F1">
        <w:rPr>
          <w:rFonts w:ascii="Wingdings" w:hAnsi="Wingdings" w:cs="Wingdings"/>
          <w:color w:val="auto"/>
        </w:rPr>
        <w:t></w:t>
      </w:r>
      <w:r w:rsidRPr="004534F1">
        <w:rPr>
          <w:rFonts w:ascii="Arial" w:hAnsi="Arial" w:cs="Arial"/>
          <w:color w:val="auto"/>
        </w:rPr>
        <w:t xml:space="preserve">Do not allow large quantities of neat liquid to enter surface waterways. </w:t>
      </w:r>
    </w:p>
    <w:p w:rsidR="00ED0DFD" w:rsidRPr="004534F1" w:rsidRDefault="00ED0DFD" w:rsidP="00ED0DFD">
      <w:pPr>
        <w:pStyle w:val="Default"/>
        <w:rPr>
          <w:rFonts w:ascii="Arial" w:hAnsi="Arial" w:cs="Arial"/>
          <w:color w:val="auto"/>
        </w:rPr>
      </w:pPr>
    </w:p>
    <w:p w:rsidR="00ED0DFD" w:rsidRPr="004534F1" w:rsidRDefault="00ED0DFD" w:rsidP="00ED0DFD">
      <w:pPr>
        <w:pStyle w:val="Default"/>
        <w:rPr>
          <w:rFonts w:ascii="Arial" w:hAnsi="Arial" w:cs="Arial"/>
          <w:color w:val="auto"/>
          <w:sz w:val="28"/>
          <w:szCs w:val="28"/>
        </w:rPr>
      </w:pPr>
      <w:r w:rsidRPr="004534F1">
        <w:rPr>
          <w:rFonts w:ascii="Arial" w:hAnsi="Arial" w:cs="Arial"/>
          <w:b/>
          <w:bCs/>
          <w:color w:val="auto"/>
          <w:sz w:val="28"/>
          <w:szCs w:val="28"/>
        </w:rPr>
        <w:t xml:space="preserve">Packaging </w:t>
      </w:r>
    </w:p>
    <w:p w:rsidR="00ED0DFD" w:rsidRPr="004534F1" w:rsidRDefault="00ED0DFD" w:rsidP="00ED0DFD">
      <w:pPr>
        <w:pStyle w:val="Default"/>
        <w:rPr>
          <w:rFonts w:ascii="Arial" w:hAnsi="Arial" w:cs="Arial"/>
          <w:color w:val="auto"/>
        </w:rPr>
      </w:pPr>
      <w:r w:rsidRPr="004534F1">
        <w:rPr>
          <w:rFonts w:ascii="Arial" w:hAnsi="Arial" w:cs="Arial"/>
          <w:color w:val="auto"/>
        </w:rPr>
        <w:t xml:space="preserve">750ml </w:t>
      </w:r>
    </w:p>
    <w:p w:rsidR="00ED0DFD" w:rsidRDefault="00ED0DFD" w:rsidP="00ED0DFD">
      <w:pPr>
        <w:pStyle w:val="Default"/>
        <w:rPr>
          <w:rFonts w:ascii="Arial" w:hAnsi="Arial" w:cs="Arial"/>
          <w:color w:val="auto"/>
          <w:sz w:val="16"/>
          <w:szCs w:val="16"/>
        </w:rPr>
      </w:pPr>
      <w:r w:rsidRPr="004534F1">
        <w:rPr>
          <w:rFonts w:ascii="Arial" w:hAnsi="Arial" w:cs="Arial"/>
          <w:color w:val="auto"/>
        </w:rPr>
        <w:t xml:space="preserve">5 litres HD Refill Flask </w:t>
      </w:r>
    </w:p>
    <w:sectPr w:rsidR="00ED0DFD" w:rsidSect="00ED0DFD">
      <w:pgSz w:w="11906" w:h="16838"/>
      <w:pgMar w:top="993"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Unicode-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D"/>
    <w:rsid w:val="004534F1"/>
    <w:rsid w:val="009F3273"/>
    <w:rsid w:val="00DF5296"/>
    <w:rsid w:val="00ED0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D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D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Nercon-Admn3</dc:creator>
  <cp:lastModifiedBy>Nercon-Admn3</cp:lastModifiedBy>
  <cp:revision>2</cp:revision>
  <dcterms:created xsi:type="dcterms:W3CDTF">2012-06-12T13:35:00Z</dcterms:created>
  <dcterms:modified xsi:type="dcterms:W3CDTF">2012-06-12T13:55:00Z</dcterms:modified>
</cp:coreProperties>
</file>